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7DBC" w:rsidRPr="00777DBC" w:rsidRDefault="00777DBC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Placement for 2023-25 batch</w:t>
      </w:r>
    </w:p>
    <w:p w:rsid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The placement statistics for the batch of 2022 – 2024 are: </w:t>
      </w:r>
    </w:p>
    <w:p w:rsidR="00596142" w:rsidRPr="00777DBC" w:rsidRDefault="00596142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object w:dxaOrig="297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148.2pt;height:40.2pt" o:ole="">
            <v:imagedata r:id="rId4" o:title=""/>
          </v:shape>
          <o:OLEObject Type="Embed" ProgID="Package" ShapeID="_x0000_i1031" DrawAspect="Content" ObjectID="_1814008364" r:id="rId5"/>
        </w:object>
      </w:r>
    </w:p>
    <w:p w:rsidR="00777DBC" w:rsidRPr="00777DBC" w:rsidRDefault="00777DBC" w:rsidP="00777DBC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Highest Package: 20.36 </w:t>
      </w:r>
      <w:proofErr w:type="spellStart"/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>lpa</w:t>
      </w:r>
      <w:proofErr w:type="spellEnd"/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:rsidR="00777DBC" w:rsidRPr="00777DBC" w:rsidRDefault="00777DBC" w:rsidP="00777DBC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Median Package: 10 </w:t>
      </w:r>
      <w:proofErr w:type="spellStart"/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>lpa</w:t>
      </w:r>
      <w:proofErr w:type="spellEnd"/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:rsidR="00777DBC" w:rsidRPr="00777DBC" w:rsidRDefault="00777DBC" w:rsidP="00777DBC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Gross Package: 7.28 CR </w:t>
      </w: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>Despite challenging season, we are proud that two of students of the department secured international offers.</w:t>
      </w:r>
    </w:p>
    <w:p w:rsidR="00777DBC" w:rsidRPr="00777DBC" w:rsidRDefault="00777DBC" w:rsidP="00777DBC">
      <w:pPr>
        <w:pStyle w:val="NormalWeb"/>
      </w:pPr>
      <w:r w:rsidRPr="00777DBC">
        <w:t>W</w:t>
      </w:r>
      <w:r w:rsidRPr="00777DBC">
        <w:t>e cordially invite all the campu</w:t>
      </w:r>
      <w:r w:rsidRPr="00777DBC">
        <w:t xml:space="preserve">s recruiters to hire enthusiastic professionals in various roles including(not limited to) Data Analysts, Business Analysts, Data Scientists, Research associates, ML engineers, Supply Chain Analysts, Operational Research Analysts and Risk Analysts. </w:t>
      </w:r>
    </w:p>
    <w:p w:rsidR="00777DBC" w:rsidRPr="00777DBC" w:rsidRDefault="00777DBC" w:rsidP="00777DBC">
      <w:pPr>
        <w:pStyle w:val="NormalWeb"/>
      </w:pPr>
      <w:r w:rsidRPr="00777DBC">
        <w:t xml:space="preserve">The Department of Operational Research has consistently produced exceptional professionals in fields such as Data Science, Operational Research, Supply Chain Management, Mathematical Modelling, Marketing Research, and Finance. </w:t>
      </w:r>
    </w:p>
    <w:p w:rsidR="00777DBC" w:rsidRPr="00777DBC" w:rsidRDefault="00777DBC" w:rsidP="00777DBC">
      <w:pPr>
        <w:pStyle w:val="NormalWeb"/>
      </w:pPr>
      <w:r w:rsidRPr="00777DBC">
        <w:t xml:space="preserve">The University of Delhi stands out as one of the few institutions offering a Master's degree program in Operational Research with an exceptional curriculum that includes industry-relevant domains encapsulating fields of Supply Chain, Finance, Revenue, Marketing with strong foundations of Econometrics, Python, Data Warehousing and Data Mining and much more. </w:t>
      </w:r>
    </w:p>
    <w:p w:rsidR="00777DBC" w:rsidRPr="00777DBC" w:rsidRDefault="00777DBC" w:rsidP="00777DBC">
      <w:pPr>
        <w:pStyle w:val="NormalWeb"/>
      </w:pPr>
      <w:r w:rsidRPr="00777DBC">
        <w:t>This comprehensive curriculum provides our students with the tools required to be of help in effective decision making in today’s dynamic business environment.</w:t>
      </w:r>
    </w:p>
    <w:p w:rsidR="00777DBC" w:rsidRPr="00777DBC" w:rsidRDefault="00777DBC" w:rsidP="00777DB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>Our students are well equipped with strong analytical, quantitative, and problem-solving skills, ready to contribute effectively across diverse roles and industries.</w:t>
      </w:r>
    </w:p>
    <w:p w:rsid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Our graduates have a strong track record of securing positions at renowned companies including </w:t>
      </w:r>
      <w:hyperlink r:id="rId6" w:tgtFrame="_self" w:history="1">
        <w:proofErr w:type="spellStart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Axtria</w:t>
        </w:r>
        <w:proofErr w:type="spellEnd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 xml:space="preserve"> - Ingenious Insights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7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Moody's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hyperlink r:id="rId8" w:tgtFrame="_self" w:history="1">
        <w:proofErr w:type="spellStart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Mastercard</w:t>
        </w:r>
        <w:proofErr w:type="spellEnd"/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hyperlink r:id="rId9" w:tgtFrame="_self" w:history="1">
        <w:proofErr w:type="spellStart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Deloitte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hyperlink r:id="rId10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Gartner</w:t>
        </w:r>
        <w:proofErr w:type="spellEnd"/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hyperlink r:id="rId11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EY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12" w:tgtFrame="_self" w:history="1">
        <w:proofErr w:type="spellStart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Saarthee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hyperlink r:id="rId13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American</w:t>
        </w:r>
        <w:proofErr w:type="spellEnd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 xml:space="preserve"> Express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hyperlink r:id="rId14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ING Hubs Poland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hyperlink r:id="rId15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 xml:space="preserve"> </w:t>
        </w:r>
        <w:proofErr w:type="spellStart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D</w:t>
        </w:r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unnhumby</w:t>
        </w:r>
        <w:proofErr w:type="spellEnd"/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hyperlink r:id="rId16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Fractal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>,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sz w:val="21"/>
          <w:szCs w:val="21"/>
          <w:shd w:val="clear" w:color="auto" w:fill="FFFFFF"/>
        </w:rPr>
        <w:t>Aditya Birla Finance Limited and many more.</w:t>
      </w: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777DBC" w:rsidRPr="00777DBC" w:rsidRDefault="00777DBC">
      <w:pPr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lastRenderedPageBreak/>
        <w:t>Placement for 2024-26 batch</w:t>
      </w:r>
    </w:p>
    <w:p w:rsid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Placement Statistics – Batch 2023 – 2025 are: </w:t>
      </w:r>
    </w:p>
    <w:p w:rsidR="00596142" w:rsidRPr="00777DBC" w:rsidRDefault="00596142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</w:rPr>
        <w:object w:dxaOrig="2971" w:dyaOrig="811">
          <v:shape id="_x0000_i1030" type="#_x0000_t75" style="width:148.2pt;height:40.2pt" o:ole="">
            <v:imagedata r:id="rId17" o:title=""/>
          </v:shape>
          <o:OLEObject Type="Embed" ProgID="Package" ShapeID="_x0000_i1030" DrawAspect="Content" ObjectID="_1814008365" r:id="rId18"/>
        </w:object>
      </w:r>
    </w:p>
    <w:p w:rsidR="00777DBC" w:rsidRPr="00777DBC" w:rsidRDefault="00777DBC" w:rsidP="00777DBC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Highest Package: ₹19.65 LPA </w:t>
      </w:r>
    </w:p>
    <w:p w:rsidR="00777DBC" w:rsidRPr="00777DBC" w:rsidRDefault="00777DBC" w:rsidP="00777DBC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Median Package: ₹11.00 LPA </w:t>
      </w:r>
    </w:p>
    <w:p w:rsidR="00777DBC" w:rsidRPr="00777DBC" w:rsidRDefault="00777DBC" w:rsidP="00777DBC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Average Package: ₹10.68 LPA </w:t>
      </w:r>
    </w:p>
    <w:p w:rsidR="00777DBC" w:rsidRPr="00777DBC" w:rsidRDefault="00777DBC" w:rsidP="00777DBC">
      <w:pPr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77DBC">
        <w:rPr>
          <w:rFonts w:ascii="Times New Roman" w:hAnsi="Times New Roman" w:cs="Times New Roman"/>
          <w:sz w:val="24"/>
          <w:szCs w:val="24"/>
          <w:shd w:val="clear" w:color="auto" w:fill="FFFFFF"/>
        </w:rPr>
        <w:t>These figures reflect the strong industry demand and the high calibre of our students, backed by a rigorous curriculum and practical exposure.</w:t>
      </w:r>
    </w:p>
    <w:p w:rsidR="00777DBC" w:rsidRPr="00777DBC" w:rsidRDefault="00777DBC" w:rsidP="00777DBC">
      <w:pPr>
        <w:pStyle w:val="NormalWeb"/>
      </w:pPr>
      <w:r w:rsidRPr="00777DBC">
        <w:t xml:space="preserve">The Master of Operational Research program at the University of Delhi </w:t>
      </w:r>
      <w:proofErr w:type="gramStart"/>
      <w:r w:rsidRPr="00777DBC">
        <w:t>is recognized</w:t>
      </w:r>
      <w:proofErr w:type="gramEnd"/>
      <w:r w:rsidRPr="00777DBC">
        <w:t xml:space="preserve"> as the premier program in the country for Operational Research. With a strong emphasis on analytical and quantitative techniques, the program prepares students for dynamic roles across industries. </w:t>
      </w:r>
    </w:p>
    <w:p w:rsidR="00777DBC" w:rsidRPr="00777DBC" w:rsidRDefault="00777DBC" w:rsidP="00777DBC">
      <w:pPr>
        <w:pStyle w:val="NormalWeb"/>
      </w:pPr>
      <w:r w:rsidRPr="00777DBC">
        <w:t>For the recruitment season 2024-2026, we offer a batch of 130 students comprising students with various backgrounds like computer science, statistic</w:t>
      </w:r>
      <w:bookmarkStart w:id="0" w:name="_GoBack"/>
      <w:bookmarkEnd w:id="0"/>
      <w:r w:rsidRPr="00777DBC">
        <w:t xml:space="preserve">s, mathematics, mathematical sciences/physical sciences, physics &amp; economics, equipping them with a multidisciplinary edge. </w:t>
      </w:r>
    </w:p>
    <w:p w:rsidR="00777DBC" w:rsidRPr="00777DBC" w:rsidRDefault="00777DBC" w:rsidP="00777DBC">
      <w:pPr>
        <w:pStyle w:val="NormalWeb"/>
      </w:pPr>
      <w:r w:rsidRPr="00777DBC">
        <w:t xml:space="preserve">The Department of Operational Research has a strong legacy of producing outstanding professionals in areas such as Optimization, Data Science, Finance, Marketing Research, Mathematical Modelling, and Supply Chain Management. The program offers a comprehensive and industry-relevant curriculum, covering a wide range of subjects including Optimization Techniques, Econometrics, Statistics, Python Programming, Data Warehousing, Data Mining, and more—equipping students with the analytical and technical skills required to excel in diverse domains. </w:t>
      </w:r>
    </w:p>
    <w:p w:rsidR="00777DBC" w:rsidRPr="00777DBC" w:rsidRDefault="00777DBC" w:rsidP="00777DBC">
      <w:pPr>
        <w:pStyle w:val="NormalWeb"/>
      </w:pPr>
      <w:r w:rsidRPr="00777DBC">
        <w:t>We are delighted to invite campus recruiters to engage with our pool of talented and enthusiastic professionals for a variety of roles, including but not limited to: Data Analyst, Business Analyst, Data Scientist, Consultant, Research Associate, Machine Learning Engineer, Supply Chain Analyst, Operations Research Analyst, Pricing Analyst, and Risk Analyst.</w:t>
      </w:r>
    </w:p>
    <w:p w:rsidR="00777DBC" w:rsidRDefault="00777DBC" w:rsidP="00777DBC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Our graduates have consistently demonstrated excellence, securing placements at leading organizations such as </w:t>
      </w:r>
      <w:hyperlink r:id="rId19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Gartner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0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Barclays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1" w:tgtFrame="_self" w:history="1">
        <w:proofErr w:type="spellStart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Mastercard</w:t>
        </w:r>
        <w:proofErr w:type="spellEnd"/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2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Citi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3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Moody's Analytics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4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Swiss Re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5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EY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6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American Express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7" w:tgtFrame="_self" w:history="1">
        <w:proofErr w:type="spellStart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dunnhumby</w:t>
        </w:r>
        <w:proofErr w:type="spellEnd"/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8" w:tgtFrame="_self" w:history="1"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Fractal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, </w:t>
      </w:r>
      <w:hyperlink r:id="rId29" w:tgtFrame="_self" w:history="1">
        <w:proofErr w:type="spellStart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>Axtria</w:t>
        </w:r>
        <w:proofErr w:type="spellEnd"/>
        <w:r>
          <w:rPr>
            <w:rStyle w:val="Hyperlink"/>
            <w:rFonts w:ascii="Segoe UI" w:hAnsi="Segoe UI" w:cs="Segoe UI"/>
            <w:b/>
            <w:bCs/>
            <w:color w:val="0A66C2"/>
            <w:sz w:val="21"/>
            <w:szCs w:val="21"/>
            <w:u w:val="none"/>
            <w:bdr w:val="none" w:sz="0" w:space="0" w:color="auto" w:frame="1"/>
          </w:rPr>
          <w:t xml:space="preserve"> - Ingenious Insights</w:t>
        </w:r>
      </w:hyperlink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and many others.</w:t>
      </w:r>
    </w:p>
    <w:p w:rsidR="00596142" w:rsidRDefault="00596142" w:rsidP="00777DBC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C079E2" w:rsidRDefault="00C079E2" w:rsidP="00777DBC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C079E2" w:rsidRDefault="00C079E2" w:rsidP="00777DBC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C079E2" w:rsidRDefault="00C079E2" w:rsidP="00777DBC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C079E2" w:rsidRDefault="00C079E2" w:rsidP="00777DBC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C079E2" w:rsidRDefault="00C079E2" w:rsidP="00777DBC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C079E2" w:rsidRDefault="00C079E2" w:rsidP="00777DBC">
      <w:pPr>
        <w:rPr>
          <w:rFonts w:ascii="Segoe UI" w:hAnsi="Segoe UI" w:cs="Segoe UI"/>
          <w:sz w:val="21"/>
          <w:szCs w:val="21"/>
          <w:shd w:val="clear" w:color="auto" w:fill="FFFFFF"/>
        </w:rPr>
      </w:pPr>
    </w:p>
    <w:p w:rsidR="00596142" w:rsidRPr="00777DBC" w:rsidRDefault="00596142" w:rsidP="00777DBC">
      <w:pPr>
        <w:rPr>
          <w:rFonts w:ascii="Times New Roman" w:hAnsi="Times New Roman" w:cs="Times New Roman"/>
          <w:b/>
          <w:sz w:val="24"/>
          <w:szCs w:val="24"/>
        </w:rPr>
      </w:pPr>
    </w:p>
    <w:sectPr w:rsidR="00596142" w:rsidRPr="00777D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DBC"/>
    <w:rsid w:val="003766AB"/>
    <w:rsid w:val="00596142"/>
    <w:rsid w:val="00777DBC"/>
    <w:rsid w:val="007D2A2D"/>
    <w:rsid w:val="00A44DF3"/>
    <w:rsid w:val="00C0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88862"/>
  <w15:chartTrackingRefBased/>
  <w15:docId w15:val="{7F8676F4-032A-4A57-BBAC-5C4A5DBC8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77DB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777DB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82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87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77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company/mastercard?trk=public_post-text" TargetMode="External"/><Relationship Id="rId13" Type="http://schemas.openxmlformats.org/officeDocument/2006/relationships/hyperlink" Target="https://www.linkedin.com/company/american-express?trk=public_post-text" TargetMode="External"/><Relationship Id="rId18" Type="http://schemas.openxmlformats.org/officeDocument/2006/relationships/oleObject" Target="embeddings/oleObject2.bin"/><Relationship Id="rId26" Type="http://schemas.openxmlformats.org/officeDocument/2006/relationships/hyperlink" Target="https://www.linkedin.com/company/american-express?trk=public_post-text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.linkedin.com/company/mastercard?trk=public_post-text" TargetMode="External"/><Relationship Id="rId7" Type="http://schemas.openxmlformats.org/officeDocument/2006/relationships/hyperlink" Target="https://www.linkedin.com/company/moodys-analytics?trk=public_post-text" TargetMode="External"/><Relationship Id="rId12" Type="http://schemas.openxmlformats.org/officeDocument/2006/relationships/hyperlink" Target="https://www.linkedin.com/company/saarthee?trk=public_post-text" TargetMode="External"/><Relationship Id="rId17" Type="http://schemas.openxmlformats.org/officeDocument/2006/relationships/image" Target="media/image2.emf"/><Relationship Id="rId25" Type="http://schemas.openxmlformats.org/officeDocument/2006/relationships/hyperlink" Target="https://uk.linkedin.com/company/ernstandyoung?trk=public_post-text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linkedin.com/company/fractal-analytics?trk=public_post-text" TargetMode="External"/><Relationship Id="rId20" Type="http://schemas.openxmlformats.org/officeDocument/2006/relationships/hyperlink" Target="https://uk.linkedin.com/company/barclays-bank?trk=public_post-text" TargetMode="External"/><Relationship Id="rId29" Type="http://schemas.openxmlformats.org/officeDocument/2006/relationships/hyperlink" Target="https://www.linkedin.com/company/axtria?trk=public_post-text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linkedin.com/company/axtria?trk=public_post-text" TargetMode="External"/><Relationship Id="rId11" Type="http://schemas.openxmlformats.org/officeDocument/2006/relationships/hyperlink" Target="https://uk.linkedin.com/company/ernstandyoung?trk=public_post-text" TargetMode="External"/><Relationship Id="rId24" Type="http://schemas.openxmlformats.org/officeDocument/2006/relationships/hyperlink" Target="https://ch.linkedin.com/company/swiss-re?trk=public_post-text" TargetMode="External"/><Relationship Id="rId5" Type="http://schemas.openxmlformats.org/officeDocument/2006/relationships/oleObject" Target="embeddings/oleObject1.bin"/><Relationship Id="rId15" Type="http://schemas.openxmlformats.org/officeDocument/2006/relationships/hyperlink" Target="https://uk.linkedin.com/company/dunnhumby?trk=public_post-text" TargetMode="External"/><Relationship Id="rId23" Type="http://schemas.openxmlformats.org/officeDocument/2006/relationships/hyperlink" Target="https://www.linkedin.com/company/moodys-analytics?trk=public_post-text" TargetMode="External"/><Relationship Id="rId28" Type="http://schemas.openxmlformats.org/officeDocument/2006/relationships/hyperlink" Target="https://www.linkedin.com/company/fractal-analytics?trk=public_post-text" TargetMode="External"/><Relationship Id="rId10" Type="http://schemas.openxmlformats.org/officeDocument/2006/relationships/hyperlink" Target="https://www.linkedin.com/company/gartner?trk=public_post-text" TargetMode="External"/><Relationship Id="rId19" Type="http://schemas.openxmlformats.org/officeDocument/2006/relationships/hyperlink" Target="https://www.linkedin.com/company/gartner?trk=public_post-text" TargetMode="External"/><Relationship Id="rId31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hyperlink" Target="https://www.linkedin.com/company/deloitte?trk=public_post-text" TargetMode="External"/><Relationship Id="rId14" Type="http://schemas.openxmlformats.org/officeDocument/2006/relationships/hyperlink" Target="https://pl.linkedin.com/company/ing-hubs-poland?trk=public_post-text" TargetMode="External"/><Relationship Id="rId22" Type="http://schemas.openxmlformats.org/officeDocument/2006/relationships/hyperlink" Target="https://www.linkedin.com/company/citi?trk=public_post-text" TargetMode="External"/><Relationship Id="rId27" Type="http://schemas.openxmlformats.org/officeDocument/2006/relationships/hyperlink" Target="https://uk.linkedin.com/company/dunnhumby?trk=public_post-text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</Pages>
  <Words>876</Words>
  <Characters>4998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2025-07-14T07:43:00Z</dcterms:created>
  <dcterms:modified xsi:type="dcterms:W3CDTF">2025-07-14T08:56:00Z</dcterms:modified>
</cp:coreProperties>
</file>